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Analysis of the Compact Convolutional Transformer: Architecture, Applications, and Future Research with Low-Rank Adaptation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Compact Convolutional Transformer (CCT) has emerged as a significant architecture in computer vision, specifically designed to address the data- and parameter-inefficiency of early Vision Transformers (ViTs). By strategically reintroducing convolutional inductive biases at the tokenization stage, CCT achieves state-of-the-art performance on small- to medium-sized datasets with a fraction of the parameters, effectively "democratizing" transformer-based vision research. This report provides an exhaustive analysis of the CCT model, its adoption by the research community, its potential for enhancement via parameter-efficient fine-tuning, and promising avenues for future investigation.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that CCT's primary impact lies in domains characterized by data scarcity, most notably medical image analysis. Researchers have successfully applied CCT to diverse tasks such as lung disease classification from CT scans, skin cancer detection, blood cell analysis, and self-supervised pre-training on histopathology images. These applications underscore a strong alignment between CCT's design philosophy and the practical constraints of specialized scientific fields. Furthermore, the base CCT architecture has proven to be a flexible foundation for further innovation, with researchers augmenting it with advanced attention mechanisms and integrating it as an efficient backbone in more complex learning frameworks.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central focus of this report is the intersection of CCT with Low-Rank Adaptation (LoRA), a prominent parameter-efficient fine-tuning (PEFT) technique. While no published research has directly applied LoRA to CCT, this analysis establishes its technical feasibility. Recent advancements in adapting LoRA to standard Convolutional Neural Networks (CNNs), such as the LoRA-C and CoLoRA frameworks, provide a clear and validated blueprint for modifying both the convolutional and transformer components of CCT. Fine-tuning CCT with LoRA presents a novel research opportunity to create an ultra-efficient framework for transfer learning, particularly valuable for deploying models in resource-constrained environments or adapting a single base model to numerous specialized, low-data tasks.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this report identifies several high-impact research directions. The most immediate is the empirical validation of the proposed LoRA-CCT framework. Beyond this, opportunities exist in exploring alternative tokenizer architectures, investigating hybrid attention mechanisms, conducting rigorous studies on CCT's scaling laws, and expanding its application to other data-limited scientific domains.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Compact Convolutional Transformer: An Architectural Deep Dive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the Vision Transformer (ViT) marked a paradigm shift in computer vision, yet its reliance on massive datasets and extensive pre-training schedules created significant barriers to entry for many researchers. The Compact Convolutional Transformer (CCT) was conceived as a direct response to these challenges, aiming to create a more data-efficient and accessible transformer architecture.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Rationale for CCT: Escaping the Big Data Paradigm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ViT architecture's effectiveness was intrinsically linked to its training on web-scale datasets like JFT-300M. When trained on smaller datasets such as ImageNet-1k, its performance lagged behind contemporary CNNs. This "data-hungry" nature stemmed from the transformer's lack of inherent inductive biases for image processing, such as locality and translation equivariance, which are fundamental to CNNs.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Consequently, ViTs needed to learn these spatial priors from scratch, a process requiring vast amounts of data.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CCT, introduced by Hassani et al. in "Escaping the Big Data Paradigm with Compact Transformers," was designed to mitigate this very issue.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central goal was to develop a transformer architecture that could not only match but outperform state-of-the-art CNNs on small datasets while using significantly fewer parameters.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objective sought to "democratize transformers," making them a viable tool for researchers with limited computational resources or access to large-scale proprietary datasets.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success of this approach was demonstrated by CCT's ability to achieve competitive results with models as small as 0.28M parameters and to attain 98% accuracy on CIFAR-10 with only 3.7M parameters—over 10 times smaller than many competing transformer models.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Core Components and Innovations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CCT's efficiency and performance are rooted in three key architectural innovations that differentiate it from the standard ViT model.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2.2.1 Convolutional Tokenization: Injecting Inductive Bias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profound departure from the ViT architecture is CCT's tokenization process. Instead of dividing an image into non-overlapping patches and applying a linear projection, CCT employs a small convolutional network to generate tokens.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tokenizer typically consists of one or more Conv2d layers, followed by a non-linear activation function like GELU or ReLU, and a MaxPooling2D layer for down-sampling.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choice is not merely an implementation detail; it is a philosophical shift. By using convolutions, CCT injects a strong and well-suited inductive bias for locality directly into the model's initial layers.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convolutional filters naturally learn to extract local features and preserve spatial relationships within each patch. This process effectively encodes boundary-level information that is discarded by ViT's disjoint patching strategy, allowing the model to leverage local spatial context without having to learn it from scratch.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reintroduction of this convolutional bias is the primary mechanism that enables CCT to be highly data-efficient.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2.2.2 Sequence Pooling: A Parameter-Free Alternative to the Class Token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Standard ViT models prepend a special, learnable token to the sequence of image patch tokens. The final hidden state corresponding to this token is then passed to a classification head to make a prediction. CCT replaces this mechanism with a novel sequence pooling strategy that eliminates the need for a dedicated class token, further contributing to its compactness.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the image tokens are processed by the transformer encoder, yielding a sequence of output vectors $O = (H_1, H_2, \dots, H_h)$, CCT applies an attention-based pooling mechanism. This involves a linear transformation followed by a softmax operation to compute a weighted average of all output tokens. The process can be defined as follows 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 \text{softmax}((OW_p)^T) \in \mathbb{R}^{b \times 1 \times \ell}$$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 = O'O \in \mathbb{R}^{b \times 1 \times d_m}$$</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$W_p \in \mathbb{R}^{d_m \times 1}$ is a learnable linear projection, $b$ is the batch size, $\ell$ is the sequence length, and $d_m$ is the model dimension. The final vector $Z$ is then flattened and passed to the classifier. This approach allows the final representation to be informed by all parts of the image, providing a flexible and parameter-efficient alternative to the `` token.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2.2.3 The Omission of Positional Embeddings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a standard transformer, positional embeddings are added to the input tokens to provide the model with information about the sequence order, as the self-attention mechanism is otherwise permutation-invariant. In CCT, the convolutional tokenizer's inherent ability to process and preserve local spatial information significantly reduces or entirely obviates the need for explicit positional embeddings.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Experiments in the original CCT paper and subsequent work have shown that CCT can achieve high performance without any positional embeddings, further reducing the model's parameter count and complexity.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Comparative Analysis: CCT vs. Vision Transformer (ViT)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architectural choices made in CCT's design result in a model with fundamentally different characteristics compared to a standard ViT. CCT represents a hybrid architecture that successfully merges the strengths of CNNs (local feature extraction, inductive bias) with the strengths of Transformers (global relationship modeling via self-attention).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synthesis directly addresses the primary weaknesses of early ViTs. A comparative benchmark on the CIFAR-10 dataset highlighted these differences starkly: a CCT model with only 333,834 parameters achieved approximately 77% test accuracy, whereas a ViT model with 4,542,346 parameters reached only 73% accuracy.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demonstrates CCT's superior parameter efficiency and its ability to generalize better on smaller datasets. The following table provides a consolidated overview of these architectural distinctions.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CCT vs. ViT - A Comparative Architectural Overview</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Vision Transformer (ViT)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Compact Convolutional Transformer (CCT)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Rationale/Implication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Tokenization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Non-overlapping patch embedding with a linear projection.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mini-network of convolutional and max-pooling layers.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CCT's method injects a strong inductive bias for locality, preserving spatial information.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Inductive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spatial priors must be learned from massive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leverages the inherent locality and translation equivariance of convolutions.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CCT's high inductive bias is the key to its data efficiency on smaller datasets.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large-scale (e.g., JFT-300M) for optimal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Performs well on small-to-medium scale datasets (e.g., CIFAR-10/100).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CCT is designed to "escape the big data paradigm," making it accessible for a wider range of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Parameter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(e.g., 86M for ViT-Base).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(e.g., 0.28M to 3.7M for competitive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CCT's design choices lead to a significantly more compact and efficient model.</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Positional Embeddings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explicitly added to tokens to encode spatial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Optional/Unnecessary; spatial relationships are implicitly captured by the convolutional tokenizer.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Omitting positional embeddings further reduces CCT's parameter count and complexity.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Classification 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learnable `` token's output is used for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Sequence pooling aggregates information from all output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Sequence pooling is a parameter-free alternative that provides greater model flexibility.</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A Categorical Analysis of CCT in Research and Application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Since its introduction, the CCT architecture has been adopted by researchers for a variety of tasks. Its pattern of use reveals a clear trend: while it serves as a strong baseline on general vision benchmarks, its most significant impact has been in specialized domains where data is inherently limited. This adoption pattern is not an accident but a direct consequence of the model's core design principles.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Benchmarking and General Vision Tasks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validation of CCT was conducted on standard computer vision benchmarks to establish its efficacy relative to existing models. On CIFAR-10, a CCT model with just 3.7M parameters achieved 98% accuracy, demonstrating performance comparable to much larger models.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also set a new state-of-the-art result on the Flowers-102 dataset with 99.76% top-1 accuracy.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Furthermore, on the more challenging CIFAR-100 benchmark, CCT has served as a baseline for subsequent architectural improvements.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Even on the large-scale ImageNet dataset, CCT demonstrated remarkable parameter efficiency, achieving 82.71% accuracy with only 29% of the parameters of a comparable ViT model.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results confirm that CCT is a robust and highly efficient general-purpose classifier.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Specialized Domain: Medical Image Analysis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prominent area of application for CCT is medical image analysis, a field frequently constrained by the limited availability of high-quality, annotated data due to patient privacy regulations, the high cost of expert annotation, and the rarity of certain diseases.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CCT's data-efficient nature makes it an ideal candidate for such scenarios.</w:t>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Lung Disease Classification:</w:t>
      </w:r>
      <w:r w:rsidDel="00000000" w:rsidR="00000000" w:rsidRPr="00000000">
        <w:rPr>
          <w:rFonts w:ascii="Google Sans Text" w:cs="Google Sans Text" w:eastAsia="Google Sans Text" w:hAnsi="Google Sans Text"/>
          <w:color w:val="1b1c1d"/>
          <w:rtl w:val="0"/>
        </w:rPr>
        <w:t xml:space="preserve"> Researchers developed a modified CCT to classify chest CT images for COVID-19, community pneumonia, and normal cases from the CC-CCII dataset. By adapting the model with an axial attention mechanism, they achieved an impressive 98.5% accuracy and 98.6% sensitivity, demonstrating CCT's effectiveness in a critical diagnostic task.</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authors explicitly noted that the architecture was suitable for datasets that might lack a sufficient number of pneumonia images for training larger models.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Skin Cancer Detection:</w:t>
      </w:r>
      <w:r w:rsidDel="00000000" w:rsidR="00000000" w:rsidRPr="00000000">
        <w:rPr>
          <w:rFonts w:ascii="Google Sans Text" w:cs="Google Sans Text" w:eastAsia="Google Sans Text" w:hAnsi="Google Sans Text"/>
          <w:color w:val="1b1c1d"/>
          <w:rtl w:val="0"/>
        </w:rPr>
        <w:t xml:space="preserve"> In a practical application guide, CCT was implemented to classify skin lesions from the International Skin Imaging Collaboration (ISIC) dataset.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work showcases how CCT can be integrated into a complete pipeline for a real-world medical task, aiming to identify potential melanoma cases to facilitate early intervention.</w:t>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Blood Cell Classification:</w:t>
      </w:r>
      <w:r w:rsidDel="00000000" w:rsidR="00000000" w:rsidRPr="00000000">
        <w:rPr>
          <w:rFonts w:ascii="Google Sans Text" w:cs="Google Sans Text" w:eastAsia="Google Sans Text" w:hAnsi="Google Sans Text"/>
          <w:color w:val="1b1c1d"/>
          <w:rtl w:val="0"/>
        </w:rPr>
        <w:t xml:space="preserve"> A study utilized CCT for classifying eight different types of blood cells from the BloodMNIST dataset, which consists of limited and low-resolution (28x28 pixels) images.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Despite these challenges, the CCT model achieved a high classification accuracy of 92.49%, learning rapidly and showing robust performance across all cell types. This study underscored CCT's potential as an effective solution to the data scarcity issues prevalent in biomedical imaging.</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Histopathology Analysis:</w:t>
      </w:r>
      <w:r w:rsidDel="00000000" w:rsidR="00000000" w:rsidRPr="00000000">
        <w:rPr>
          <w:rFonts w:ascii="Google Sans Text" w:cs="Google Sans Text" w:eastAsia="Google Sans Text" w:hAnsi="Google Sans Text"/>
          <w:color w:val="1b1c1d"/>
          <w:rtl w:val="0"/>
        </w:rPr>
        <w:t xml:space="preserve"> Moving beyond direct classification, CCT was employed as the architectural backbone for a Compact Self-supervised Vision Transformer (cSiT).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framework used CCT to pre-train on a large dataset of approximately 600,000 unlabeled histopathology images using tasks like reconstruction and contrastive learning. The choice of CCT was deliberate; its compact size (~6 million parameters) made this large-scale pre-training computationally feasible, whereas a standard ViT-Base model (~86 million parameters) would have been prohibitive. The pre-trained cSiT model then achieved competitive results when fine-tuned on downstream histopathology classification tasks.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Novel Application: Industrial Time-Series Prognostics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Demonstrating its flexibility beyond conventional image domains, CCT has been applied to the industrial task of predicting the Remaining Useful Life (RUL) of bearings.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In this innovative approach, time-series vibration data from sensors was first transformed into 2D time-frequency domain images using the Continuous Wavelet Transform (CWT). These generated images, which visually represent the health status of the bearing over time, were then fed into a CCT model to predict RUL. This application highlights CCT's adaptability as a powerful feature extractor for image-like data, regardless of its origin.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Summary of CCT Applications and Modifications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Architectural Modification(s)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Reported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Medical (Radiology)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Lung Disease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CC-CCII (CT Scans)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Axial Attention, Position Offset 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98.5%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Medical (Dermatology)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Skin Cancer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CCT in a tf.data pipeline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(Implementation Guide)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Medical (Hematology)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Blood Cell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BloodMNIST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CCT with Stochastic 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92.49%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Medical (Histopathology)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Image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NCT-CRC &amp; BreakHis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CCT as backbone for cSiT (Self-Supervised)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Competitive with SOTA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Industrial Prognostics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Bearing RUL Prediction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(Sensor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for data-to-image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prediction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General 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Image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CIFAR-10, Flowers-102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CCT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98% (CIFAR-10), 99.76% (Flowers-102)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General 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Image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CIFAR-100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CCT backbone with "Super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46.29% Top-1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Evolution of CCT: Modifications and Enhancements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CCT architecture has served not only as a powerful standalone model but also as a robust foundation upon which other researchers have built. These extensions and modifications demonstrate that CCT is an active and evolving area of research, with its core principles of efficiency and compactness being leveraged in more advanced and specialized contexts.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Attention Mechanism Augmentations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transformer encoder, and specifically its self-attention mechanism, is a natural target for innovation. Researchers have explored replacing or enhancing CCT's standard multi-head self-attention to improve performance and better adapt the model to specific data types.</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Attention:</w:t>
      </w:r>
      <w:r w:rsidDel="00000000" w:rsidR="00000000" w:rsidRPr="00000000">
        <w:rPr>
          <w:rFonts w:ascii="Google Sans Text" w:cs="Google Sans Text" w:eastAsia="Google Sans Text" w:hAnsi="Google Sans Text"/>
          <w:color w:val="1b1c1d"/>
          <w:rtl w:val="0"/>
        </w:rPr>
        <w:t xml:space="preserve"> A recent paper proposed enhancing the CCT backbone with a "super attention" mechanism.</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modification, combined with token mixing, was shown to significantly improve performance on the CIFAR-100 benchmark. The enhanced model achieved a top-1 validation accuracy of 46.29%, a substantial improvement of nearly 10 percentage points over the baseline CCT implementation (36.50%), while also reducing the total number of parameters by 40%.</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work indicates that there is still considerable room for improving the core attention computations within the CCT framework.</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Axial Attention:</w:t>
      </w:r>
      <w:r w:rsidDel="00000000" w:rsidR="00000000" w:rsidRPr="00000000">
        <w:rPr>
          <w:rFonts w:ascii="Google Sans Text" w:cs="Google Sans Text" w:eastAsia="Google Sans Text" w:hAnsi="Google Sans Text"/>
          <w:color w:val="1b1c1d"/>
          <w:rtl w:val="0"/>
        </w:rPr>
        <w:t xml:space="preserve"> In the context of medical imaging, particularly for analyzing volumetric data like CT scans, standard self-attention can be computationally expensive and may not optimally capture spatial dependencies along specific axes. To address this, researchers modified a CCT for lung disease classification by replacing the standard attention module with an </w:t>
      </w:r>
      <w:r w:rsidDel="00000000" w:rsidR="00000000" w:rsidRPr="00000000">
        <w:rPr>
          <w:rFonts w:ascii="Google Sans Text" w:cs="Google Sans Text" w:eastAsia="Google Sans Text" w:hAnsi="Google Sans Text"/>
          <w:b w:val="1"/>
          <w:color w:val="1b1c1d"/>
          <w:rtl w:val="0"/>
        </w:rPr>
        <w:t xml:space="preserve">axial attention</w:t>
      </w:r>
      <w:r w:rsidDel="00000000" w:rsidR="00000000" w:rsidRPr="00000000">
        <w:rPr>
          <w:rFonts w:ascii="Google Sans Text" w:cs="Google Sans Text" w:eastAsia="Google Sans Text" w:hAnsi="Google Sans Text"/>
          <w:color w:val="1b1c1d"/>
          <w:rtl w:val="0"/>
        </w:rPr>
        <w:t xml:space="preserve"> mechanism.</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Axial attention decomposes the 2D self-attention operation into two separate 1D self-attention calculations, one along the height axis and one along the width axis. This approach effectively creates a larger receptive field and more efficiently models the long-range spatial dependencies crucial for interpreting medical scans, contributing to the model's high accuracy.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Integration into Advanced Frameworks: CCT as a Backbone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Perhaps the most significant evolution in the use of CCT is its transition from a pure classification model to an efficient feature extractor backbone within larger, more complex machine learning pipelines. Its compact nature makes it an ideal choice for systems where computational resources for training are a primary concern.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Compact Self-supervised Vision Transformer (cSiT)</w:t>
      </w:r>
      <w:r w:rsidDel="00000000" w:rsidR="00000000" w:rsidRPr="00000000">
        <w:rPr>
          <w:rFonts w:ascii="Google Sans Text" w:cs="Google Sans Text" w:eastAsia="Google Sans Text" w:hAnsi="Google Sans Text"/>
          <w:color w:val="1b1c1d"/>
          <w:rtl w:val="0"/>
        </w:rPr>
        <w:t xml:space="preserve"> project is a prime example of this trend.</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goal of cSiT was to apply self-supervised learning (SSL) to the domain of histopathology, which has access to vast quantities of unlabeled image data but relatively few labeled samples. The SSL framework involved three pre-text tasks: image reconstruction, rotation prediction, and contrastive learning. To make this computationally intensive pre-training feasible, the researchers required a highly efficient transformer backbone.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explicitly chose a CCT variant (CCT-14/7x2) for this purpose. The resulting cSiT model had only around 6 million parameters, a stark contrast to the 86 million parameters of a standard ViT-Base model.</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choice was critical; it enabled the team to pre-train the model on a massive corpus of nearly 600,000 unlabeled histopathology images. The CCT-based feature extractor, once pre-trained, could then be fine-tuned for various downstream classification tasks, where it achieved competitive results. This application demonstrates a maturation in how the research community perceives CCT: not just as an end-to-end classifier, but as a powerful, lightweight, and reusable component for building sophisticated, multi-stage learning systems.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Parameter-Efficient Fine-Tuning: A Primer on Low-Rank Adaptation (LoRA)</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foundation models grow in size, the cost of full fine-tuning—retraining all model parameters for a new task—becomes computationally prohibitive. Parameter-Efficient Fine-Tuning (PEFT) methods have emerged to address this challenge. Among them, Low-Rank Adaptation (LoRA) has become a leading technique due to its effectiveness, efficiency, and simplicity.</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Understanding LoRA is essential for evaluating its potential application to a hybrid model like CCT.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Mechanics of LoRA: Decomposing Weight Updates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insight behind LoRA is that the change in model weights during fine-tuning (the "weight update") has a low intrinsic rank. Therefore, instead of updating the entire dense weight matrix $W_0 \in \mathbb{R}^{d \times k}$, LoRA freezes $W_0$ and represents the update $\Delta W$ as the product of two much smaller, low-rank matrices: $\Delta W = BA$, where $B \in \mathbb{R}^{d \times r}$ and $A \in \mathbb{R}^{r \times k}$, and the rank $r \ll \min(d, k)$.</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During training, only the matrices $A$ and $B$ are updated, while the vast majority of the model's parameters in $W_0$ remain frozen. This dramatically reduces the number of trainable parameters. For a square matrix of size $d \times d$, full fine-tuning requires updating $d^2$ parameters, whereas LoRA only requires updating $2dr$ parameters.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leads to significant reductions in GPU memory usage and training time.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advantage of LoRA is that it introduces no additional inference latency. Once training is complete, the low-rank update can be merged back into the original weights by simply computing $W = W_0 + BA$.</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fine-tuned model has the exact same architecture and parameter count as the original, making deployment straightforward.</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Frontier: Applying LoRA to Convolutional Neural Networks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LoRA was initially developed for and most commonly applied to the linear projection layers (specifically, the query, key, and value matrices in self-attention) of large language models.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Applying it to the convolutional layers that form the tokenizer of CCT presents a unique challenge, as the weight tensors in CNNs have a more complex 4D structure ($C_{out} \times C_{in} \times K_h \times K_w$). However, this is an active area of research, and several successful strategies have already been developed, providing a strong precedent for adapting LoRA to CCT.</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LoRA-C:</w:t>
      </w:r>
      <w:r w:rsidDel="00000000" w:rsidR="00000000" w:rsidRPr="00000000">
        <w:rPr>
          <w:rFonts w:ascii="Google Sans Text" w:cs="Google Sans Text" w:eastAsia="Google Sans Text" w:hAnsi="Google Sans Text"/>
          <w:color w:val="1b1c1d"/>
          <w:rtl w:val="0"/>
        </w:rPr>
        <w:t xml:space="preserve"> This work is one of the first to systematically adapt LoRA for robust fine-tuning of CNNs.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 key contribution of LoRA-C is its proposal of a </w:t>
      </w:r>
      <w:r w:rsidDel="00000000" w:rsidR="00000000" w:rsidRPr="00000000">
        <w:rPr>
          <w:rFonts w:ascii="Google Sans Text" w:cs="Google Sans Text" w:eastAsia="Google Sans Text" w:hAnsi="Google Sans Text"/>
          <w:b w:val="1"/>
          <w:color w:val="1b1c1d"/>
          <w:rtl w:val="0"/>
        </w:rPr>
        <w:t xml:space="preserve">layer-wise</w:t>
      </w:r>
      <w:r w:rsidDel="00000000" w:rsidR="00000000" w:rsidRPr="00000000">
        <w:rPr>
          <w:rFonts w:ascii="Google Sans Text" w:cs="Google Sans Text" w:eastAsia="Google Sans Text" w:hAnsi="Google Sans Text"/>
          <w:color w:val="1b1c1d"/>
          <w:rtl w:val="0"/>
        </w:rPr>
        <w:t xml:space="preserve"> low-rank decomposition. Instead of attempting a fine-grained decomposition for each individual convolutional kernel (which would be less parameter-efficient), LoRA-C reshapes the entire weight tensor of a convolutional layer and applies a single low-rank update.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approach was shown to reduce the number of updated parameters by over 99% compared to full fine-tuning while significantly improving the model's robustness to corrupted input data on benchmarks like CIFAR-10-C.</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CoLoRA (Convolutional LoRA):</w:t>
      </w:r>
      <w:r w:rsidDel="00000000" w:rsidR="00000000" w:rsidRPr="00000000">
        <w:rPr>
          <w:rFonts w:ascii="Google Sans Text" w:cs="Google Sans Text" w:eastAsia="Google Sans Text" w:hAnsi="Google Sans Text"/>
          <w:color w:val="1b1c1d"/>
          <w:rtl w:val="0"/>
        </w:rPr>
        <w:t xml:space="preserve"> This method extends LoRA to CNNs by factorizing the convolutional kernel update into two lightweight components: a </w:t>
      </w:r>
      <w:r w:rsidDel="00000000" w:rsidR="00000000" w:rsidRPr="00000000">
        <w:rPr>
          <w:rFonts w:ascii="Google Sans Text" w:cs="Google Sans Text" w:eastAsia="Google Sans Text" w:hAnsi="Google Sans Text"/>
          <w:b w:val="1"/>
          <w:color w:val="1b1c1d"/>
          <w:rtl w:val="0"/>
        </w:rPr>
        <w:t xml:space="preserve">depthwise</w:t>
      </w:r>
      <w:r w:rsidDel="00000000" w:rsidR="00000000" w:rsidRPr="00000000">
        <w:rPr>
          <w:rFonts w:ascii="Google Sans Text" w:cs="Google Sans Text" w:eastAsia="Google Sans Text" w:hAnsi="Google Sans Text"/>
          <w:color w:val="1b1c1d"/>
          <w:rtl w:val="0"/>
        </w:rPr>
        <w:t xml:space="preserve"> convolution and a </w:t>
      </w:r>
      <w:r w:rsidDel="00000000" w:rsidR="00000000" w:rsidRPr="00000000">
        <w:rPr>
          <w:rFonts w:ascii="Google Sans Text" w:cs="Google Sans Text" w:eastAsia="Google Sans Text" w:hAnsi="Google Sans Text"/>
          <w:b w:val="1"/>
          <w:color w:val="1b1c1d"/>
          <w:rtl w:val="0"/>
        </w:rPr>
        <w:t xml:space="preserve">pointwise</w:t>
      </w:r>
      <w:r w:rsidDel="00000000" w:rsidR="00000000" w:rsidRPr="00000000">
        <w:rPr>
          <w:rFonts w:ascii="Google Sans Text" w:cs="Google Sans Text" w:eastAsia="Google Sans Text" w:hAnsi="Google Sans Text"/>
          <w:color w:val="1b1c1d"/>
          <w:rtl w:val="0"/>
        </w:rPr>
        <w:t xml:space="preserve"> ($1 \times 1$) convolution.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decomposition, inspired by architectures like Inception, efficiently captures spatial and cross-channel correlations. CoLoRA was shown to reduce the number of trainable parameters by over 80% compared to conventional fine-tuning while matching or surpassing its performance on medical imaging tasks.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Conv-LoRA:</w:t>
      </w:r>
      <w:r w:rsidDel="00000000" w:rsidR="00000000" w:rsidRPr="00000000">
        <w:rPr>
          <w:rFonts w:ascii="Google Sans Text" w:cs="Google Sans Text" w:eastAsia="Google Sans Text" w:hAnsi="Google Sans Text"/>
          <w:color w:val="1b1c1d"/>
          <w:rtl w:val="0"/>
        </w:rPr>
        <w:t xml:space="preserve"> In another adaptation, researchers integrated lightweight convolutional parameters directly into the LoRA framework to fine-tune the Segment Anything Model (SAM).</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approach, named Conv-LoRA, was designed to inject image-related inductive biases back into SAM's plain ViT encoder, reinforcing its ability to learn local spatial features during fine-tuning.</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and success of these methods are critically important. They demonstrate that the challenge of applying LoRA to CCT is not a fundamental research problem but rather a solvable engineering task. The path forward involves a synthesis of existing techniques: applying standard LoRA to CCT's transformer encoder and a CNN-specific adaptation like LoRA-C to its convolutional tokenizer.</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A Strategic Framework for Fine-Tuning CCT with LoRA</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no prior work has explicitly combined CCT and LoRA, the technical foundations and strategic rationale for doing so are strong. This section provides a comprehensive framework for undertaking this novel research, from feasibility analysis to experimental design.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Feasibility Analysis: Why CCT is an Ideal Candidate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philosophies of CCT and LoRA are highly complementary. CCT is engineered from the ground up for parameter efficiency, while LoRA is designed to make the fine-tuning of pre-trained models parameter-efficient. Combining them would create an exceptionally lightweight and agile framework for transfer learning, particularly suited for scenarios with extreme resource or data constraints.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combination would be especially powerful in the medical imaging domain, which has already been identified as a key application area for CCT. A research institution could pre-train a single, robust CCT model on a large, public medical imaging dataset (e.g., a collection of chest X-rays or histopathology slides). This base model could then be distributed and efficiently fine-tuned by individual clinics or researchers for numerous highly specific tasks (e.g., detecting a rare pathology, adapting to a new scanner modality) using small, private datasets. LoRA would make this adaptation process fast, cheap, and memory-efficient, without requiring the sharing of sensitive patient data. This aligns with the goals of the LoRA-C paper, which targets robust fine-tuning for resource-limited IoT devices.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Proposed Methodology: A Blueprint for LoRA-CCT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implementation of LoRA on CCT requires a targeted approach, applying the correct adaptation strategy to each component of the hybrid architecture.</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Identifying Target Modules:</w:t>
      </w:r>
      <w:r w:rsidDel="00000000" w:rsidR="00000000" w:rsidRPr="00000000">
        <w:rPr>
          <w:rFonts w:ascii="Google Sans Text" w:cs="Google Sans Text" w:eastAsia="Google Sans Text" w:hAnsi="Google Sans Text"/>
          <w:color w:val="1b1c1d"/>
          <w:rtl w:val="0"/>
        </w:rPr>
        <w:t xml:space="preserve"> The CCT model consists of two primary components to be adapted:</w:t>
      </w:r>
    </w:p>
    <w:p w:rsidR="00000000" w:rsidDel="00000000" w:rsidP="00000000" w:rsidRDefault="00000000" w:rsidRPr="00000000" w14:paraId="000000C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Transformer Encoder:</w:t>
      </w:r>
      <w:r w:rsidDel="00000000" w:rsidR="00000000" w:rsidRPr="00000000">
        <w:rPr>
          <w:rFonts w:ascii="Google Sans Text" w:cs="Google Sans Text" w:eastAsia="Google Sans Text" w:hAnsi="Google Sans Text"/>
          <w:color w:val="1b1c1d"/>
          <w:rtl w:val="0"/>
        </w:rPr>
        <w:t xml:space="preserve"> Standard LoRA should be applied to the linear layers within the transformer blocks. The primary targets are the weight matrices for the </w:t>
      </w:r>
      <w:r w:rsidDel="00000000" w:rsidR="00000000" w:rsidRPr="00000000">
        <w:rPr>
          <w:rFonts w:ascii="Google Sans Text" w:cs="Google Sans Text" w:eastAsia="Google Sans Text" w:hAnsi="Google Sans Text"/>
          <w:b w:val="1"/>
          <w:color w:val="1b1c1d"/>
          <w:rtl w:val="0"/>
        </w:rPr>
        <w:t xml:space="preserve">query ($W_Q$), key ($W_K$), and value ($W_V$)</w:t>
      </w:r>
      <w:r w:rsidDel="00000000" w:rsidR="00000000" w:rsidRPr="00000000">
        <w:rPr>
          <w:rFonts w:ascii="Google Sans Text" w:cs="Google Sans Text" w:eastAsia="Google Sans Text" w:hAnsi="Google Sans Text"/>
          <w:color w:val="1b1c1d"/>
          <w:rtl w:val="0"/>
        </w:rPr>
        <w:t xml:space="preserve"> projections in the multi-head self-attention mechanism.</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Optionally, LoRA can also be applied to the linear layers within the feed-forward MLP blocks to capture additional task-specific knowledge.</w:t>
      </w:r>
    </w:p>
    <w:p w:rsidR="00000000" w:rsidDel="00000000" w:rsidP="00000000" w:rsidRDefault="00000000" w:rsidRPr="00000000" w14:paraId="000000C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Convolutional Tokenizer:</w:t>
      </w:r>
      <w:r w:rsidDel="00000000" w:rsidR="00000000" w:rsidRPr="00000000">
        <w:rPr>
          <w:rFonts w:ascii="Google Sans Text" w:cs="Google Sans Text" w:eastAsia="Google Sans Text" w:hAnsi="Google Sans Text"/>
          <w:color w:val="1b1c1d"/>
          <w:rtl w:val="0"/>
        </w:rPr>
        <w:t xml:space="preserve"> For the Conv2d layers in the tokenizer, a CNN-specific adaptation is required. The </w:t>
      </w:r>
      <w:r w:rsidDel="00000000" w:rsidR="00000000" w:rsidRPr="00000000">
        <w:rPr>
          <w:rFonts w:ascii="Google Sans Text" w:cs="Google Sans Text" w:eastAsia="Google Sans Text" w:hAnsi="Google Sans Text"/>
          <w:b w:val="1"/>
          <w:color w:val="1b1c1d"/>
          <w:rtl w:val="0"/>
        </w:rPr>
        <w:t xml:space="preserve">LoRA-C</w:t>
      </w:r>
      <w:r w:rsidDel="00000000" w:rsidR="00000000" w:rsidRPr="00000000">
        <w:rPr>
          <w:rFonts w:ascii="Google Sans Text" w:cs="Google Sans Text" w:eastAsia="Google Sans Text" w:hAnsi="Google Sans Text"/>
          <w:color w:val="1b1c1d"/>
          <w:rtl w:val="0"/>
        </w:rPr>
        <w:t xml:space="preserve"> methodology, which employs a layer-wise low-rank decomposition, is a strong candidate.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involves freezing the original convolutional weights and injecting a parallel path with the trainable low-rank matrices.</w:t>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Hyperparameter Considerations:</w:t>
      </w:r>
      <w:r w:rsidDel="00000000" w:rsidR="00000000" w:rsidRPr="00000000">
        <w:rPr>
          <w:rFonts w:ascii="Google Sans Text" w:cs="Google Sans Text" w:eastAsia="Google Sans Text" w:hAnsi="Google Sans Text"/>
          <w:color w:val="1b1c1d"/>
          <w:rtl w:val="0"/>
        </w:rPr>
        <w:t xml:space="preserve"> The performance of LoRA is sensitive to a few key hyperparameters:</w:t>
      </w:r>
    </w:p>
    <w:p w:rsidR="00000000" w:rsidDel="00000000" w:rsidP="00000000" w:rsidRDefault="00000000" w:rsidRPr="00000000" w14:paraId="000000C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Rank ($r$):</w:t>
      </w:r>
      <w:r w:rsidDel="00000000" w:rsidR="00000000" w:rsidRPr="00000000">
        <w:rPr>
          <w:rFonts w:ascii="Google Sans Text" w:cs="Google Sans Text" w:eastAsia="Google Sans Text" w:hAnsi="Google Sans Text"/>
          <w:color w:val="1b1c1d"/>
          <w:rtl w:val="0"/>
        </w:rPr>
        <w:t xml:space="preserve"> This determines the size of the update matrices and thus the number of trainable parameters. It is the most critical hyperparameter to tune. A common practice is to start with a small rank (e.g., 4, 8, or 16) and evaluate the trade-off between performance and parameter count. Different ranks can be used for the convolutional ($r_{conv}$) and transformer ($r_{attn}$) components.</w:t>
      </w:r>
    </w:p>
    <w:p w:rsidR="00000000" w:rsidDel="00000000" w:rsidP="00000000" w:rsidRDefault="00000000" w:rsidRPr="00000000" w14:paraId="000000C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Alpha ($\alpha$):</w:t>
      </w:r>
      <w:r w:rsidDel="00000000" w:rsidR="00000000" w:rsidRPr="00000000">
        <w:rPr>
          <w:rFonts w:ascii="Google Sans Text" w:cs="Google Sans Text" w:eastAsia="Google Sans Text" w:hAnsi="Google Sans Text"/>
          <w:color w:val="1b1c1d"/>
          <w:rtl w:val="0"/>
        </w:rPr>
        <w:t xml:space="preserve"> This is a scaling factor for the LoRA update. The LoRA-C paper provides a valuable heuristic, observing that model performance is often optimal when the ratio $\alpha/r$ is held constant.</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suggests setting $\alpha$ to be equal to or double the value of $r$ as a starting point.</w:t>
      </w:r>
    </w:p>
    <w:p w:rsidR="00000000" w:rsidDel="00000000" w:rsidP="00000000" w:rsidRDefault="00000000" w:rsidRPr="00000000" w14:paraId="000000C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Target Modules:</w:t>
      </w:r>
      <w:r w:rsidDel="00000000" w:rsidR="00000000" w:rsidRPr="00000000">
        <w:rPr>
          <w:rFonts w:ascii="Google Sans Text" w:cs="Google Sans Text" w:eastAsia="Google Sans Text" w:hAnsi="Google Sans Text"/>
          <w:color w:val="1b1c1d"/>
          <w:rtl w:val="0"/>
        </w:rPr>
        <w:t xml:space="preserve"> The choice of which layers to adapt (e.g., only attention layers vs. attention and MLP layers) is another important design decision.</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Strategy:</w:t>
      </w:r>
      <w:r w:rsidDel="00000000" w:rsidR="00000000" w:rsidRPr="00000000">
        <w:rPr>
          <w:rFonts w:ascii="Google Sans Text" w:cs="Google Sans Text" w:eastAsia="Google Sans Text" w:hAnsi="Google Sans Text"/>
          <w:color w:val="1b1c1d"/>
          <w:rtl w:val="0"/>
        </w:rPr>
        <w:t xml:space="preserve"> Leveraging existing libraries can significantly accelerate development. The HuggingFace PEFT (Parameter-Efficient Fine-Tuning) library provides a robust implementation of LoRA for transformer models in PyTorch and TensorFlow/Keras.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 researcher could use PEFT for the transformer blocks of CCT and supplement it with a custom implementation of the LoRA-C logic for the Conv2d layers, following the formulations in the corresponding paper.</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Dataset Selection and Experimental Design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rigorous experimental design is needed to validate the effectiveness of the proposed LoRA-CCT framework.</w:t>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Proof-of-Concept:</w:t>
      </w:r>
      <w:r w:rsidDel="00000000" w:rsidR="00000000" w:rsidRPr="00000000">
        <w:rPr>
          <w:rFonts w:ascii="Google Sans Text" w:cs="Google Sans Text" w:eastAsia="Google Sans Text" w:hAnsi="Google Sans Text"/>
          <w:color w:val="1b1c1d"/>
          <w:rtl w:val="0"/>
        </w:rPr>
        <w:t xml:space="preserve"> The initial experiments should be conducted on a well-understood, small- to medium-sized dataset where CCT has a strong baseline. </w:t>
      </w:r>
      <w:r w:rsidDel="00000000" w:rsidR="00000000" w:rsidRPr="00000000">
        <w:rPr>
          <w:rFonts w:ascii="Google Sans Text" w:cs="Google Sans Text" w:eastAsia="Google Sans Text" w:hAnsi="Google Sans Text"/>
          <w:b w:val="1"/>
          <w:color w:val="1b1c1d"/>
          <w:rtl w:val="0"/>
        </w:rPr>
        <w:t xml:space="preserve">CIFAR-100</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Flowers-102</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are excellent candidates. The primary goal would be to demonstrate that LoRA-CCT can match the performance of full fine-tuning while using drastically fewer trainable parameters (e.g., &lt;1% of the total).</w:t>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High-Impact Application:</w:t>
      </w:r>
      <w:r w:rsidDel="00000000" w:rsidR="00000000" w:rsidRPr="00000000">
        <w:rPr>
          <w:rFonts w:ascii="Google Sans Text" w:cs="Google Sans Text" w:eastAsia="Google Sans Text" w:hAnsi="Google Sans Text"/>
          <w:color w:val="1b1c1d"/>
          <w:rtl w:val="0"/>
        </w:rPr>
        <w:t xml:space="preserve"> To showcase the practical utility of the method, a subsequent experiment should use a domain-specific, data-constrained dataset. The </w:t>
      </w:r>
      <w:r w:rsidDel="00000000" w:rsidR="00000000" w:rsidRPr="00000000">
        <w:rPr>
          <w:rFonts w:ascii="Google Sans Text" w:cs="Google Sans Text" w:eastAsia="Google Sans Text" w:hAnsi="Google Sans Text"/>
          <w:b w:val="1"/>
          <w:color w:val="1b1c1d"/>
          <w:rtl w:val="0"/>
        </w:rPr>
        <w:t xml:space="preserve">BloodMNIST</w:t>
      </w:r>
      <w:r w:rsidDel="00000000" w:rsidR="00000000" w:rsidRPr="00000000">
        <w:rPr>
          <w:rFonts w:ascii="Google Sans Text" w:cs="Google Sans Text" w:eastAsia="Google Sans Text" w:hAnsi="Google Sans Text"/>
          <w:color w:val="1b1c1d"/>
          <w:rtl w:val="0"/>
        </w:rPr>
        <w:t xml:space="preserve"> dataset is an ideal choice, as there is an existing CCT performance baseline (92.49% accuracy), and its limited size and medical relevance perfectly align with the motivations for using LoRA-CCT.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Another compelling option would be to replicate the bearing RUL prediction task, demonstrating LoRA-CCT's applicability to time-series and industrial data.</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Evaluation Metrics:</w:t>
      </w:r>
      <w:r w:rsidDel="00000000" w:rsidR="00000000" w:rsidRPr="00000000">
        <w:rPr>
          <w:rFonts w:ascii="Google Sans Text" w:cs="Google Sans Text" w:eastAsia="Google Sans Text" w:hAnsi="Google Sans Text"/>
          <w:color w:val="1b1c1d"/>
          <w:rtl w:val="0"/>
        </w:rPr>
        <w:t xml:space="preserve"> The core of the experiment should be a three-way comparison between:</w:t>
      </w:r>
    </w:p>
    <w:p w:rsidR="00000000" w:rsidDel="00000000" w:rsidP="00000000" w:rsidRDefault="00000000" w:rsidRPr="00000000" w14:paraId="000000D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pre-trained CCT model evaluated directly on the downstream task (zero-shot performance).</w:t>
      </w:r>
    </w:p>
    <w:p w:rsidR="00000000" w:rsidDel="00000000" w:rsidP="00000000" w:rsidRDefault="00000000" w:rsidRPr="00000000" w14:paraId="000000D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pre-trained CCT model after </w:t>
      </w:r>
      <w:r w:rsidDel="00000000" w:rsidR="00000000" w:rsidRPr="00000000">
        <w:rPr>
          <w:rFonts w:ascii="Google Sans Text" w:cs="Google Sans Text" w:eastAsia="Google Sans Text" w:hAnsi="Google Sans Text"/>
          <w:b w:val="1"/>
          <w:color w:val="1b1c1d"/>
          <w:rtl w:val="0"/>
        </w:rPr>
        <w:t xml:space="preserve">full fine-tuning</w:t>
      </w:r>
      <w:r w:rsidDel="00000000" w:rsidR="00000000" w:rsidRPr="00000000">
        <w:rPr>
          <w:rFonts w:ascii="Google Sans Text" w:cs="Google Sans Text" w:eastAsia="Google Sans Text" w:hAnsi="Google Sans Text"/>
          <w:color w:val="1b1c1d"/>
          <w:rtl w:val="0"/>
        </w:rPr>
        <w:t xml:space="preserve"> on the downstream task.</w:t>
      </w:r>
    </w:p>
    <w:p w:rsidR="00000000" w:rsidDel="00000000" w:rsidP="00000000" w:rsidRDefault="00000000" w:rsidRPr="00000000" w14:paraId="000000D4">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pre-trained CCT model after </w:t>
      </w:r>
      <w:r w:rsidDel="00000000" w:rsidR="00000000" w:rsidRPr="00000000">
        <w:rPr>
          <w:rFonts w:ascii="Google Sans Text" w:cs="Google Sans Text" w:eastAsia="Google Sans Text" w:hAnsi="Google Sans Text"/>
          <w:b w:val="1"/>
          <w:color w:val="1b1c1d"/>
          <w:rtl w:val="0"/>
        </w:rPr>
        <w:t xml:space="preserve">LoRA-CCT fine-tuning</w:t>
      </w:r>
      <w:r w:rsidDel="00000000" w:rsidR="00000000" w:rsidRPr="00000000">
        <w:rPr>
          <w:rFonts w:ascii="Google Sans Text" w:cs="Google Sans Text" w:eastAsia="Google Sans Text" w:hAnsi="Google Sans Text"/>
          <w:color w:val="1b1c1d"/>
          <w:rtl w:val="0"/>
        </w:rPr>
        <w:t xml:space="preserve"> on the downstream task.</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metrics for comparison would be classification accuracy (or another task-specific metric), the number of trainable parameters, total training time, and peak GPU memory consumption. The hypothesis is that LoRA-CCT will achieve performance very close to full fine-tuning while offering substantial improvements in efficiency across all other metrics.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LoRA Implementation Blueprint for CCT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CCT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Layer(s)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LoRA Adaptation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Hyperparameters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Convolutional Tokenizer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torch.nn.Conv2d or keras.layers.Conv2D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LoRA-C</w:t>
            </w:r>
            <w:r w:rsidDel="00000000" w:rsidR="00000000" w:rsidRPr="00000000">
              <w:rPr>
                <w:rFonts w:ascii="Google Sans Text" w:cs="Google Sans Text" w:eastAsia="Google Sans Text" w:hAnsi="Google Sans Text"/>
                <w:color w:val="1b1c1d"/>
                <w:shd w:fill="auto" w:val="clear"/>
                <w:rtl w:val="0"/>
              </w:rPr>
              <w:t xml:space="preserve"> (Layer-wise low-rank decomposition)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r_conv, alpha_conv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Adapts the crucial initial feature extraction stage to the visual characteristics of the downstream domain.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Transformer Encoder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torch.nn.Linear or keras.layers.Dense (for Q, K, 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LoRA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r_attn, alpha_attn, lora_dropout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Fine-tunes the global relationship modeling component of the network, which is the primary target in most LoRA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Transformer Encoder (MLP)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torch.nn.Linear or keras.layers.Dense (in MLP block)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LoRA (Optional)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r_mlp, alpha_mlp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Adapts the token-wise feature transformations; often a large source of parameters, making it a good candidate for PEFT.</w:t>
            </w:r>
          </w:p>
        </w:tc>
      </w:tr>
    </w:tbl>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Future Research Horizons for the Compact Convolutional Transformer</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presented in this report indicates that the Compact Convolutional Transformer is not only a successful architecture in its own right but also a fertile ground for future research. The following directions represent promising avenues for novel and impactful contributions to the field of computer vision.</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Immediate Opportunity: Empirical Validation of LoRA-CCT</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direct and novel research contribution would be the implementation and comprehensive benchmarking of the LoRA-CCT framework proposed in Section VI. As of now, there is no published work on this combination. A paper that successfully demonstrates the ability of LoRA-CCT to match full fine-tuning performance with a small fraction of the parameters on both standard and specialized (e.g., medical) datasets would be a significant and highly cited contribution. This work would have immediate practical implications for deploying and adapting vision models in resource-constrained settings.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Architectural Exploration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CCT architecture is effective, there is ample room for further innovation in its components.</w:t>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Alternative Tokenizers:</w:t>
      </w:r>
      <w:r w:rsidDel="00000000" w:rsidR="00000000" w:rsidRPr="00000000">
        <w:rPr>
          <w:rFonts w:ascii="Google Sans Text" w:cs="Google Sans Text" w:eastAsia="Google Sans Text" w:hAnsi="Google Sans Text"/>
          <w:color w:val="1b1c1d"/>
          <w:rtl w:val="0"/>
        </w:rPr>
        <w:t xml:space="preserve"> The convolutional tokenizer is CCT's defining feature. A concrete research direction, suggested in one of the CCT code repositories, is to explore the use of </w:t>
      </w:r>
      <w:r w:rsidDel="00000000" w:rsidR="00000000" w:rsidRPr="00000000">
        <w:rPr>
          <w:rFonts w:ascii="Google Sans Text" w:cs="Google Sans Text" w:eastAsia="Google Sans Text" w:hAnsi="Google Sans Text"/>
          <w:b w:val="1"/>
          <w:color w:val="1b1c1d"/>
          <w:rtl w:val="0"/>
        </w:rPr>
        <w:t xml:space="preserve">involutions</w:t>
      </w:r>
      <w:r w:rsidDel="00000000" w:rsidR="00000000" w:rsidRPr="00000000">
        <w:rPr>
          <w:rFonts w:ascii="Google Sans Text" w:cs="Google Sans Text" w:eastAsia="Google Sans Text" w:hAnsi="Google Sans Text"/>
          <w:color w:val="1b1c1d"/>
          <w:rtl w:val="0"/>
        </w:rPr>
        <w:t xml:space="preserve"> instead of standard convolutions.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Involutions are a novel neural network operator that is spatially specific and channel-agnostic, offering a different set of inductive biases that could prove beneficial. A systematic comparison of different tokenizer designs could lead to a new generation of more efficient and powerful CCT variants.</w:t>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 Attention Mechanisms:</w:t>
      </w:r>
      <w:r w:rsidDel="00000000" w:rsidR="00000000" w:rsidRPr="00000000">
        <w:rPr>
          <w:rFonts w:ascii="Google Sans Text" w:cs="Google Sans Text" w:eastAsia="Google Sans Text" w:hAnsi="Google Sans Text"/>
          <w:color w:val="1b1c1d"/>
          <w:rtl w:val="0"/>
        </w:rPr>
        <w:t xml:space="preserve"> The success of "super attention"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and axial attention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modifications suggests that the standard self-attention mechanism is not necessarily optimal for all tasks. Future research could conduct a systematic study of various efficient and hybrid attention mechanisms within the CCT framework.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could involve exploring linear attention, sparse attention, or mechanisms that combine convolutional operations with self-attention to better capture both local and global dependencies.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Scaling and Optimization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how models behave at different scales is a cornerstone of modern deep learning research.</w:t>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Investigating Scaling Laws:</w:t>
      </w:r>
      <w:r w:rsidDel="00000000" w:rsidR="00000000" w:rsidRPr="00000000">
        <w:rPr>
          <w:rFonts w:ascii="Google Sans Text" w:cs="Google Sans Text" w:eastAsia="Google Sans Text" w:hAnsi="Google Sans Text"/>
          <w:color w:val="1b1c1d"/>
          <w:rtl w:val="0"/>
        </w:rPr>
        <w:t xml:space="preserve"> The original CCT paper noted the model's promising scaling potential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a subsequent paper suggested investigating its scaling laws as a direction for future work.</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dedicated study that systematically scales CCT's depth, width, and embedding dimension while varying the amount of training data would be a valuable contribution. Such research would help to elucidate the fundamental trade-offs in hybrid CNN-Transformer architectures and provide practical guidance for designing CCT models for different computational budgets.</w:t>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Optimization Techniques:</w:t>
      </w:r>
      <w:r w:rsidDel="00000000" w:rsidR="00000000" w:rsidRPr="00000000">
        <w:rPr>
          <w:rFonts w:ascii="Google Sans Text" w:cs="Google Sans Text" w:eastAsia="Google Sans Text" w:hAnsi="Google Sans Text"/>
          <w:color w:val="1b1c1d"/>
          <w:rtl w:val="0"/>
        </w:rPr>
        <w:t xml:space="preserve"> The performance of deep learning models is often tied to the optimization strategies used during training. The CCT ecosystem could benefit from the integration of more recent optimization techniques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such as advanced optimizers beyond AdamW, and sophisticated learning rate schedules like cosine decay.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study benchmarking these techniques could lead to improved training stability, faster convergence, and higher final model performance.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7.4 Broadening Applications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CCT has proven its value in medical imaging and industrial prognostics. Its core strength—high performance in data-limited environments—is broadly applicable to many other scientific and commercial domains. Future work should focus on applying CCT to other niche areas where data collection is difficult or expensive. Potential domains include:</w:t>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Agriculture Technology:</w:t>
      </w:r>
      <w:r w:rsidDel="00000000" w:rsidR="00000000" w:rsidRPr="00000000">
        <w:rPr>
          <w:rFonts w:ascii="Google Sans Text" w:cs="Google Sans Text" w:eastAsia="Google Sans Text" w:hAnsi="Google Sans Text"/>
          <w:color w:val="1b1c1d"/>
          <w:rtl w:val="0"/>
        </w:rPr>
        <w:t xml:space="preserve"> Classifying plant diseases from a limited set of leaf images.</w:t>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Geospatial Analysis:</w:t>
      </w:r>
      <w:r w:rsidDel="00000000" w:rsidR="00000000" w:rsidRPr="00000000">
        <w:rPr>
          <w:rFonts w:ascii="Google Sans Text" w:cs="Google Sans Text" w:eastAsia="Google Sans Text" w:hAnsi="Google Sans Text"/>
          <w:color w:val="1b1c1d"/>
          <w:rtl w:val="0"/>
        </w:rPr>
        <w:t xml:space="preserve"> Identifying specific features in satellite or aerial imagery where labeled data is scarce.</w:t>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Materials Science:</w:t>
      </w:r>
      <w:r w:rsidDel="00000000" w:rsidR="00000000" w:rsidRPr="00000000">
        <w:rPr>
          <w:rFonts w:ascii="Google Sans Text" w:cs="Google Sans Text" w:eastAsia="Google Sans Text" w:hAnsi="Google Sans Text"/>
          <w:color w:val="1b1c1d"/>
          <w:rtl w:val="0"/>
        </w:rPr>
        <w:t xml:space="preserve"> Analyzing microscopy images to classify material defects.</w:t>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Wildlife Conservation:</w:t>
      </w:r>
      <w:r w:rsidDel="00000000" w:rsidR="00000000" w:rsidRPr="00000000">
        <w:rPr>
          <w:rFonts w:ascii="Google Sans Text" w:cs="Google Sans Text" w:eastAsia="Google Sans Text" w:hAnsi="Google Sans Text"/>
          <w:color w:val="1b1c1d"/>
          <w:rtl w:val="0"/>
        </w:rPr>
        <w:t xml:space="preserve"> Identifying and tracking endangered species from camera trap images.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demonstrating CCT's effectiveness in these new domains, researchers can further solidify its position as a critical tool for scientific discovery and real-world problem-solving in the age of deep learning.</w:t>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Compact Convolutional Transformers: Pushing the Boundaries of Efficient Vision Transformers | by Mir Tahmid | Medium, 访问时间为 十月 24, 2025， </w:t>
      </w:r>
      <w:hyperlink r:id="rId6">
        <w:r w:rsidDel="00000000" w:rsidR="00000000" w:rsidRPr="00000000">
          <w:rPr>
            <w:rFonts w:ascii="Google Sans" w:cs="Google Sans" w:eastAsia="Google Sans" w:hAnsi="Google Sans"/>
            <w:color w:val="0000ee"/>
            <w:sz w:val="24"/>
            <w:szCs w:val="24"/>
            <w:u w:val="single"/>
            <w:rtl w:val="0"/>
          </w:rPr>
          <w:t xml:space="preserve">https://medium.com/@mirtahmid/compact-convolutional-transformers-pushing-the-boundaries-of-efficient-vision-transformers-3a18ac96eb9d</w:t>
        </w:r>
      </w:hyperlink>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Compact Convolutional Transformers - Keras, 访问时间为 十月 24, 2025， </w:t>
      </w:r>
      <w:hyperlink r:id="rId7">
        <w:r w:rsidDel="00000000" w:rsidR="00000000" w:rsidRPr="00000000">
          <w:rPr>
            <w:rFonts w:ascii="Google Sans" w:cs="Google Sans" w:eastAsia="Google Sans" w:hAnsi="Google Sans"/>
            <w:color w:val="0000ee"/>
            <w:sz w:val="24"/>
            <w:szCs w:val="24"/>
            <w:u w:val="single"/>
            <w:rtl w:val="0"/>
          </w:rPr>
          <w:t xml:space="preserve">https://keras.io/examples/vision/cct/</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arXiv:2104.05704v1 [cs.CV] 12 Apr 2021, 访问时间为 十月 24, 2025， </w:t>
      </w:r>
      <w:hyperlink r:id="rId8">
        <w:r w:rsidDel="00000000" w:rsidR="00000000" w:rsidRPr="00000000">
          <w:rPr>
            <w:rFonts w:ascii="Google Sans" w:cs="Google Sans" w:eastAsia="Google Sans" w:hAnsi="Google Sans"/>
            <w:color w:val="0000ee"/>
            <w:sz w:val="24"/>
            <w:szCs w:val="24"/>
            <w:u w:val="single"/>
            <w:rtl w:val="0"/>
          </w:rPr>
          <w:t xml:space="preserve">https://arxiv.org/abs/2104.05704</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Compact Convolutional Transformers - Kaggle, 访问时间为 十月 24, 2025， </w:t>
      </w:r>
      <w:hyperlink r:id="rId9">
        <w:r w:rsidDel="00000000" w:rsidR="00000000" w:rsidRPr="00000000">
          <w:rPr>
            <w:rFonts w:ascii="Google Sans" w:cs="Google Sans" w:eastAsia="Google Sans" w:hAnsi="Google Sans"/>
            <w:color w:val="0000ee"/>
            <w:sz w:val="24"/>
            <w:szCs w:val="24"/>
            <w:u w:val="single"/>
            <w:rtl w:val="0"/>
          </w:rPr>
          <w:t xml:space="preserve">https://www.kaggle.com/code/matthewjansen/application-of-compact-convolutional-transformers</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SHI-Labs/Compact-Transformers: Escaping the Big Data Paradigm with Compact Transformers, 2021 (Train your Vision Transformers in 30 mins on CIFAR-10 with a single GPU!) - GitHub, 访问时间为 十月 24, 2025， </w:t>
      </w:r>
      <w:hyperlink r:id="rId10">
        <w:r w:rsidDel="00000000" w:rsidR="00000000" w:rsidRPr="00000000">
          <w:rPr>
            <w:rFonts w:ascii="Google Sans" w:cs="Google Sans" w:eastAsia="Google Sans" w:hAnsi="Google Sans"/>
            <w:color w:val="0000ee"/>
            <w:sz w:val="24"/>
            <w:szCs w:val="24"/>
            <w:u w:val="single"/>
            <w:rtl w:val="0"/>
          </w:rPr>
          <w:t xml:space="preserve">https://github.com/SHI-Labs/Compact-Transformers</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compact convolutional transformers with super attention - arXiv, 访问时间为 十月 24, 2025， </w:t>
      </w:r>
      <w:hyperlink r:id="rId11">
        <w:r w:rsidDel="00000000" w:rsidR="00000000" w:rsidRPr="00000000">
          <w:rPr>
            <w:rFonts w:ascii="Google Sans" w:cs="Google Sans" w:eastAsia="Google Sans" w:hAnsi="Google Sans"/>
            <w:color w:val="0000ee"/>
            <w:sz w:val="24"/>
            <w:szCs w:val="24"/>
            <w:u w:val="single"/>
            <w:rtl w:val="0"/>
          </w:rPr>
          <w:t xml:space="preserve">https://arxiv.org/pdf/2508.18960</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Shreyas-Bhat/CompactTransformers: Implementation of "Escaping the big data paradigm with Compact Transformers" by Ali Hassani et al. in Keras - GitHub, 访问时间为 十月 24, 2025， </w:t>
      </w:r>
      <w:hyperlink r:id="rId12">
        <w:r w:rsidDel="00000000" w:rsidR="00000000" w:rsidRPr="00000000">
          <w:rPr>
            <w:rFonts w:ascii="Google Sans" w:cs="Google Sans" w:eastAsia="Google Sans" w:hAnsi="Google Sans"/>
            <w:color w:val="0000ee"/>
            <w:sz w:val="24"/>
            <w:szCs w:val="24"/>
            <w:u w:val="single"/>
            <w:rtl w:val="0"/>
          </w:rPr>
          <w:t xml:space="preserve">https://github.com/Shreyas-Bhat/CompactTransformers</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CCT: Lightweight compact convolutional transformer for lung ... - NIH, 访问时间为 十月 24, 2025，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https://pmc.ncbi.nlm.nih.gov/articles/PMC9672073/</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Compact Convolutional Transformer (CCT) - ktorch documentation - Read the Docs, 访问时间为 十月 24, 2025， </w:t>
      </w:r>
      <w:hyperlink r:id="rId14">
        <w:r w:rsidDel="00000000" w:rsidR="00000000" w:rsidRPr="00000000">
          <w:rPr>
            <w:rFonts w:ascii="Google Sans" w:cs="Google Sans" w:eastAsia="Google Sans" w:hAnsi="Google Sans"/>
            <w:color w:val="0000ee"/>
            <w:sz w:val="24"/>
            <w:szCs w:val="24"/>
            <w:u w:val="single"/>
            <w:rtl w:val="0"/>
          </w:rPr>
          <w:t xml:space="preserve">https://ktorch-examples.readthedocs.io/en/latest/cct.html</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Compact convolutional transformers. This architecture features a... | Download Scientific Diagram - ResearchGate, 访问时间为 十月 24,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https://www.researchgate.net/figure/Compact-convolutional-transformers-This-architecture-features-a-convolutional-based_fig3_372600892</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compact convolutional transformers with super attention - arXiv, 访问时间为 十月 24, 2025， </w:t>
      </w:r>
      <w:hyperlink r:id="rId16">
        <w:r w:rsidDel="00000000" w:rsidR="00000000" w:rsidRPr="00000000">
          <w:rPr>
            <w:rFonts w:ascii="Google Sans" w:cs="Google Sans" w:eastAsia="Google Sans" w:hAnsi="Google Sans"/>
            <w:color w:val="0000ee"/>
            <w:sz w:val="24"/>
            <w:szCs w:val="24"/>
            <w:u w:val="single"/>
            <w:rtl w:val="0"/>
          </w:rPr>
          <w:t xml:space="preserve">https://arxiv.org/html/2508.18960v1</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Transformer (ViT) and Compact Convolutional Transformer (CCT): A Comparison | by Musa Peker | Medium, 访问时间为 十月 24, 2025， </w:t>
      </w:r>
      <w:hyperlink r:id="rId17">
        <w:r w:rsidDel="00000000" w:rsidR="00000000" w:rsidRPr="00000000">
          <w:rPr>
            <w:rFonts w:ascii="Google Sans" w:cs="Google Sans" w:eastAsia="Google Sans" w:hAnsi="Google Sans"/>
            <w:color w:val="0000ee"/>
            <w:sz w:val="24"/>
            <w:szCs w:val="24"/>
            <w:u w:val="single"/>
            <w:rtl w:val="0"/>
          </w:rPr>
          <w:t xml:space="preserve">https://medium.com/@msapeker/vision-transformer-vit-and-compact-convolutional-transformer-cct-a-comparison-a4772075b969</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m-peker/Vision-Transformer-vs-Compact-Convolutional-Transformer - GitHub, 访问时间为 十月 24, 2025， </w:t>
      </w:r>
      <w:hyperlink r:id="rId18">
        <w:r w:rsidDel="00000000" w:rsidR="00000000" w:rsidRPr="00000000">
          <w:rPr>
            <w:rFonts w:ascii="Google Sans" w:cs="Google Sans" w:eastAsia="Google Sans" w:hAnsi="Google Sans"/>
            <w:color w:val="0000ee"/>
            <w:sz w:val="24"/>
            <w:szCs w:val="24"/>
            <w:u w:val="single"/>
            <w:rtl w:val="0"/>
          </w:rPr>
          <w:t xml:space="preserve">https://github.com/m-peker/Vision-Transformer-vs-Compact-Convolutional-Transformer</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for Less: Compact Convolutional Transformers Enable ... - arXiv, 访问时间为 十月 24, 2025， </w:t>
      </w:r>
      <w:hyperlink r:id="rId19">
        <w:r w:rsidDel="00000000" w:rsidR="00000000" w:rsidRPr="00000000">
          <w:rPr>
            <w:rFonts w:ascii="Google Sans" w:cs="Google Sans" w:eastAsia="Google Sans" w:hAnsi="Google Sans"/>
            <w:color w:val="0000ee"/>
            <w:sz w:val="24"/>
            <w:szCs w:val="24"/>
            <w:u w:val="single"/>
            <w:rtl w:val="0"/>
          </w:rPr>
          <w:t xml:space="preserve">https://arxiv.org/abs/2307.00213</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alibalapour/Compact-SiT: Compact Self-Supervised Vision Transformer (cSiT) on Histopathology Images - GitHub, 访问时间为 十月 24, 2025， </w:t>
      </w:r>
      <w:hyperlink r:id="rId20">
        <w:r w:rsidDel="00000000" w:rsidR="00000000" w:rsidRPr="00000000">
          <w:rPr>
            <w:rFonts w:ascii="Google Sans" w:cs="Google Sans" w:eastAsia="Google Sans" w:hAnsi="Google Sans"/>
            <w:color w:val="0000ee"/>
            <w:sz w:val="24"/>
            <w:szCs w:val="24"/>
            <w:u w:val="single"/>
            <w:rtl w:val="0"/>
          </w:rPr>
          <w:t xml:space="preserve">https://github.com/alibalapour/Compact-SiT</w:t>
        </w:r>
      </w:hyperlink>
      <w:r w:rsidDel="00000000" w:rsidR="00000000" w:rsidRPr="00000000">
        <w:rPr>
          <w:rtl w:val="0"/>
        </w:rPr>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Compact Convolutional Transformer for Bearing Remaining Useful Life Prediction - ORCA – Online Research @ Cardiff, 访问时间为 十月 24, 2025， </w:t>
      </w:r>
      <w:hyperlink r:id="rId21">
        <w:r w:rsidDel="00000000" w:rsidR="00000000" w:rsidRPr="00000000">
          <w:rPr>
            <w:rFonts w:ascii="Google Sans" w:cs="Google Sans" w:eastAsia="Google Sans" w:hAnsi="Google Sans"/>
            <w:color w:val="0000ee"/>
            <w:sz w:val="24"/>
            <w:szCs w:val="24"/>
            <w:u w:val="single"/>
            <w:rtl w:val="0"/>
          </w:rPr>
          <w:t xml:space="preserve">https://orca.cardiff.ac.uk/id/eprint/164437/1/Compact%20Convolutional%20Transformer%20for%20Bearing%20Remaining%20Useful%20Life%20Prediction.pdf</w:t>
        </w:r>
      </w:hyperlink>
      <w:r w:rsidDel="00000000" w:rsidR="00000000" w:rsidRPr="00000000">
        <w:rPr>
          <w:rtl w:val="0"/>
        </w:rPr>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Enhancing compact convolutional transformers with super attention - Moonlight, 访问时间为 十月 24, 2025， </w:t>
      </w:r>
      <w:hyperlink r:id="rId22">
        <w:r w:rsidDel="00000000" w:rsidR="00000000" w:rsidRPr="00000000">
          <w:rPr>
            <w:rFonts w:ascii="Google Sans" w:cs="Google Sans" w:eastAsia="Google Sans" w:hAnsi="Google Sans"/>
            <w:color w:val="0000ee"/>
            <w:sz w:val="24"/>
            <w:szCs w:val="24"/>
            <w:u w:val="single"/>
            <w:rtl w:val="0"/>
          </w:rPr>
          <w:t xml:space="preserve">https://www.themoonlight.io/en/review/enhancing-compact-convolutional-transformers-with-super-attention</w:t>
        </w:r>
      </w:hyperlink>
      <w:r w:rsidDel="00000000" w:rsidR="00000000" w:rsidRPr="00000000">
        <w:rPr>
          <w:rtl w:val="0"/>
        </w:rPr>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Transformers Efficiently: A Survey on LoRA and Its Impact - Preprints.org, 访问时间为 十月 24, 2025， </w:t>
      </w:r>
      <w:hyperlink r:id="rId23">
        <w:r w:rsidDel="00000000" w:rsidR="00000000" w:rsidRPr="00000000">
          <w:rPr>
            <w:rFonts w:ascii="Google Sans" w:cs="Google Sans" w:eastAsia="Google Sans" w:hAnsi="Google Sans"/>
            <w:color w:val="0000ee"/>
            <w:sz w:val="24"/>
            <w:szCs w:val="24"/>
            <w:u w:val="single"/>
            <w:rtl w:val="0"/>
          </w:rPr>
          <w:t xml:space="preserve">https://www.preprints.org/manuscript/202502.1637/v1</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using LoRA and QLoRA - GeeksforGeeks, 访问时间为 十月 24, 2025， </w:t>
      </w:r>
      <w:hyperlink r:id="rId24">
        <w:r w:rsidDel="00000000" w:rsidR="00000000" w:rsidRPr="00000000">
          <w:rPr>
            <w:rFonts w:ascii="Google Sans" w:cs="Google Sans" w:eastAsia="Google Sans" w:hAnsi="Google Sans"/>
            <w:color w:val="0000ee"/>
            <w:sz w:val="24"/>
            <w:szCs w:val="24"/>
            <w:u w:val="single"/>
            <w:rtl w:val="0"/>
          </w:rPr>
          <w:t xml:space="preserve">https://www.geeksforgeeks.org/deep-learning/fine-tuning-using-lora-and-qlora/</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LoRA (Low-Rank Adaption)? - IBM, 访问时间为 十月 24, 2025， </w:t>
      </w:r>
      <w:hyperlink r:id="rId25">
        <w:r w:rsidDel="00000000" w:rsidR="00000000" w:rsidRPr="00000000">
          <w:rPr>
            <w:rFonts w:ascii="Google Sans" w:cs="Google Sans" w:eastAsia="Google Sans" w:hAnsi="Google Sans"/>
            <w:color w:val="0000ee"/>
            <w:sz w:val="24"/>
            <w:szCs w:val="24"/>
            <w:u w:val="single"/>
            <w:rtl w:val="0"/>
          </w:rPr>
          <w:t xml:space="preserve">https://www.ibm.com/think/topics/lora</w:t>
        </w:r>
      </w:hyperlink>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QR-Based Low-Rank Adaptation for Efficient Fine-Tuning of Large Language Models - arXiv, 访问时间为 十月 24, 2025， </w:t>
      </w:r>
      <w:hyperlink r:id="rId26">
        <w:r w:rsidDel="00000000" w:rsidR="00000000" w:rsidRPr="00000000">
          <w:rPr>
            <w:rFonts w:ascii="Google Sans" w:cs="Google Sans" w:eastAsia="Google Sans" w:hAnsi="Google Sans"/>
            <w:color w:val="0000ee"/>
            <w:sz w:val="24"/>
            <w:szCs w:val="24"/>
            <w:u w:val="single"/>
            <w:rtl w:val="0"/>
          </w:rPr>
          <w:t xml:space="preserve">https://arxiv.org/html/2508.21810v1</w:t>
        </w:r>
      </w:hyperlink>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Parameter-Efficient Fine-Tuning for Large Models: A Comprehensive Survey - arXiv, 访问时间为 十月 24, 2025， </w:t>
      </w:r>
      <w:hyperlink r:id="rId27">
        <w:r w:rsidDel="00000000" w:rsidR="00000000" w:rsidRPr="00000000">
          <w:rPr>
            <w:rFonts w:ascii="Google Sans" w:cs="Google Sans" w:eastAsia="Google Sans" w:hAnsi="Google Sans"/>
            <w:color w:val="0000ee"/>
            <w:sz w:val="24"/>
            <w:szCs w:val="24"/>
            <w:u w:val="single"/>
            <w:rtl w:val="0"/>
          </w:rPr>
          <w:t xml:space="preserve">https://arxiv.org/pdf/2403.14608</w:t>
        </w:r>
      </w:hyperlink>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LoRA-C: Parameter-Efficient Fine-Tuning of Robust CNN for IoT Devices - arXiv, 访问时间为 十月 24, 2025， </w:t>
      </w:r>
      <w:hyperlink r:id="rId28">
        <w:r w:rsidDel="00000000" w:rsidR="00000000" w:rsidRPr="00000000">
          <w:rPr>
            <w:rFonts w:ascii="Google Sans" w:cs="Google Sans" w:eastAsia="Google Sans" w:hAnsi="Google Sans"/>
            <w:color w:val="0000ee"/>
            <w:sz w:val="24"/>
            <w:szCs w:val="24"/>
            <w:u w:val="single"/>
            <w:rtl w:val="0"/>
          </w:rPr>
          <w:t xml:space="preserve">https://arxiv.org/html/2410.16954v1</w:t>
        </w:r>
      </w:hyperlink>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LoRA-C: Parameter-Efficient Fine-Tuning of Robust CNN for IoT Devices - arXiv, 访问时间为 十月 24, 2025， </w:t>
      </w:r>
      <w:hyperlink r:id="rId29">
        <w:r w:rsidDel="00000000" w:rsidR="00000000" w:rsidRPr="00000000">
          <w:rPr>
            <w:rFonts w:ascii="Google Sans" w:cs="Google Sans" w:eastAsia="Google Sans" w:hAnsi="Google Sans"/>
            <w:color w:val="0000ee"/>
            <w:sz w:val="24"/>
            <w:szCs w:val="24"/>
            <w:u w:val="single"/>
            <w:rtl w:val="0"/>
          </w:rPr>
          <w:t xml:space="preserve">https://arxiv.org/abs/2410.16954</w:t>
        </w:r>
      </w:hyperlink>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LoRA-C: Parameter-Efficient Fine-Tuning of Robust CNN for IoT Devices, 访问时间为 十月 24, 2025， </w:t>
      </w:r>
      <w:hyperlink r:id="rId30">
        <w:r w:rsidDel="00000000" w:rsidR="00000000" w:rsidRPr="00000000">
          <w:rPr>
            <w:rFonts w:ascii="Google Sans" w:cs="Google Sans" w:eastAsia="Google Sans" w:hAnsi="Google Sans"/>
            <w:color w:val="0000ee"/>
            <w:sz w:val="24"/>
            <w:szCs w:val="24"/>
            <w:u w:val="single"/>
            <w:rtl w:val="0"/>
          </w:rPr>
          <w:t xml:space="preserve">https://www.themoonlight.io/en/review/lora-c-parameter-efficient-fine-tuning-of-robust-cnn-for-iot-devices</w:t>
        </w:r>
      </w:hyperlink>
      <w:r w:rsidDel="00000000" w:rsidR="00000000" w:rsidRPr="00000000">
        <w:rPr>
          <w:rtl w:val="0"/>
        </w:rPr>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CoLoRA: Parameter-Efficient Fine-Tuning for Convolutional Models A Case Study on Optical Coherence Tomography Classification - arXiv, 访问时间为 十月 24, 2025， </w:t>
      </w:r>
      <w:hyperlink r:id="rId31">
        <w:r w:rsidDel="00000000" w:rsidR="00000000" w:rsidRPr="00000000">
          <w:rPr>
            <w:rFonts w:ascii="Google Sans" w:cs="Google Sans" w:eastAsia="Google Sans" w:hAnsi="Google Sans"/>
            <w:color w:val="0000ee"/>
            <w:sz w:val="24"/>
            <w:szCs w:val="24"/>
            <w:u w:val="single"/>
            <w:rtl w:val="0"/>
          </w:rPr>
          <w:t xml:space="preserve">https://arxiv.org/html/2505.18315v2</w:t>
        </w:r>
      </w:hyperlink>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[2401.17868] Convolution Meets LoRA: Parameter Efficient Finetuning for Segment Anything Model - arXiv, 访问时间为 十月 24, 2025， </w:t>
      </w:r>
      <w:hyperlink r:id="rId32">
        <w:r w:rsidDel="00000000" w:rsidR="00000000" w:rsidRPr="00000000">
          <w:rPr>
            <w:rFonts w:ascii="Google Sans" w:cs="Google Sans" w:eastAsia="Google Sans" w:hAnsi="Google Sans"/>
            <w:color w:val="0000ee"/>
            <w:sz w:val="24"/>
            <w:szCs w:val="24"/>
            <w:u w:val="single"/>
            <w:rtl w:val="0"/>
          </w:rPr>
          <w:t xml:space="preserve">https://arxiv.org/abs/2401.17868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alibalapour/Compact-SiT" TargetMode="External"/><Relationship Id="rId22" Type="http://schemas.openxmlformats.org/officeDocument/2006/relationships/hyperlink" Target="https://www.themoonlight.io/en/review/enhancing-compact-convolutional-transformers-with-super-attention" TargetMode="External"/><Relationship Id="rId21" Type="http://schemas.openxmlformats.org/officeDocument/2006/relationships/hyperlink" Target="https://orca.cardiff.ac.uk/id/eprint/164437/1/Compact%20Convolutional%20Transformer%20for%20Bearing%20Remaining%20Useful%20Life%20Prediction.pdf" TargetMode="External"/><Relationship Id="rId24" Type="http://schemas.openxmlformats.org/officeDocument/2006/relationships/hyperlink" Target="https://www.geeksforgeeks.org/deep-learning/fine-tuning-using-lora-and-qlora/" TargetMode="External"/><Relationship Id="rId23" Type="http://schemas.openxmlformats.org/officeDocument/2006/relationships/hyperlink" Target="https://www.preprints.org/manuscript/202502.1637/v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code/matthewjansen/application-of-compact-convolutional-transformers" TargetMode="External"/><Relationship Id="rId26" Type="http://schemas.openxmlformats.org/officeDocument/2006/relationships/hyperlink" Target="https://arxiv.org/html/2508.21810v1" TargetMode="External"/><Relationship Id="rId25" Type="http://schemas.openxmlformats.org/officeDocument/2006/relationships/hyperlink" Target="https://www.ibm.com/think/topics/lora" TargetMode="External"/><Relationship Id="rId28" Type="http://schemas.openxmlformats.org/officeDocument/2006/relationships/hyperlink" Target="https://arxiv.org/html/2410.16954v1" TargetMode="External"/><Relationship Id="rId27" Type="http://schemas.openxmlformats.org/officeDocument/2006/relationships/hyperlink" Target="https://arxiv.org/pdf/2403.14608" TargetMode="External"/><Relationship Id="rId5" Type="http://schemas.openxmlformats.org/officeDocument/2006/relationships/styles" Target="styles.xml"/><Relationship Id="rId6" Type="http://schemas.openxmlformats.org/officeDocument/2006/relationships/hyperlink" Target="https://medium.com/@mirtahmid/compact-convolutional-transformers-pushing-the-boundaries-of-efficient-vision-transformers-3a18ac96eb9d" TargetMode="External"/><Relationship Id="rId29" Type="http://schemas.openxmlformats.org/officeDocument/2006/relationships/hyperlink" Target="https://arxiv.org/abs/2410.16954" TargetMode="External"/><Relationship Id="rId7" Type="http://schemas.openxmlformats.org/officeDocument/2006/relationships/hyperlink" Target="https://keras.io/examples/vision/cct/" TargetMode="External"/><Relationship Id="rId8" Type="http://schemas.openxmlformats.org/officeDocument/2006/relationships/hyperlink" Target="https://arxiv.org/abs/2104.05704" TargetMode="External"/><Relationship Id="rId31" Type="http://schemas.openxmlformats.org/officeDocument/2006/relationships/hyperlink" Target="https://arxiv.org/html/2505.18315v2" TargetMode="External"/><Relationship Id="rId30" Type="http://schemas.openxmlformats.org/officeDocument/2006/relationships/hyperlink" Target="https://www.themoonlight.io/en/review/lora-c-parameter-efficient-fine-tuning-of-robust-cnn-for-iot-devices" TargetMode="External"/><Relationship Id="rId11" Type="http://schemas.openxmlformats.org/officeDocument/2006/relationships/hyperlink" Target="https://arxiv.org/pdf/2508.18960" TargetMode="External"/><Relationship Id="rId10" Type="http://schemas.openxmlformats.org/officeDocument/2006/relationships/hyperlink" Target="https://github.com/SHI-Labs/Compact-Transformers" TargetMode="External"/><Relationship Id="rId32" Type="http://schemas.openxmlformats.org/officeDocument/2006/relationships/hyperlink" Target="https://arxiv.org/abs/2401.17868" TargetMode="External"/><Relationship Id="rId13" Type="http://schemas.openxmlformats.org/officeDocument/2006/relationships/hyperlink" Target="https://pmc.ncbi.nlm.nih.gov/articles/PMC9672073/" TargetMode="External"/><Relationship Id="rId12" Type="http://schemas.openxmlformats.org/officeDocument/2006/relationships/hyperlink" Target="https://github.com/Shreyas-Bhat/CompactTransformers" TargetMode="External"/><Relationship Id="rId15" Type="http://schemas.openxmlformats.org/officeDocument/2006/relationships/hyperlink" Target="https://www.researchgate.net/figure/Compact-convolutional-transformers-This-architecture-features-a-convolutional-based_fig3_372600892" TargetMode="External"/><Relationship Id="rId14" Type="http://schemas.openxmlformats.org/officeDocument/2006/relationships/hyperlink" Target="https://ktorch-examples.readthedocs.io/en/latest/cct.html" TargetMode="External"/><Relationship Id="rId17" Type="http://schemas.openxmlformats.org/officeDocument/2006/relationships/hyperlink" Target="https://medium.com/@msapeker/vision-transformer-vit-and-compact-convolutional-transformer-cct-a-comparison-a4772075b969" TargetMode="External"/><Relationship Id="rId16" Type="http://schemas.openxmlformats.org/officeDocument/2006/relationships/hyperlink" Target="https://arxiv.org/html/2508.18960v1" TargetMode="External"/><Relationship Id="rId19" Type="http://schemas.openxmlformats.org/officeDocument/2006/relationships/hyperlink" Target="https://arxiv.org/abs/2307.00213" TargetMode="External"/><Relationship Id="rId18" Type="http://schemas.openxmlformats.org/officeDocument/2006/relationships/hyperlink" Target="https://github.com/m-peker/Vision-Transformer-vs-Compact-Convolutional-Transform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